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69906D" w14:textId="0AE4643D" w:rsidR="00CC120C" w:rsidRPr="00CC120C" w:rsidRDefault="00CC120C" w:rsidP="00643724">
      <w:pPr>
        <w:jc w:val="both"/>
        <w:rPr>
          <w:sz w:val="24"/>
          <w:szCs w:val="24"/>
        </w:rPr>
      </w:pPr>
      <w:r w:rsidRPr="00CC120C">
        <w:rPr>
          <w:sz w:val="24"/>
          <w:szCs w:val="24"/>
        </w:rPr>
        <w:t>Nota de prensa</w:t>
      </w:r>
    </w:p>
    <w:p w14:paraId="3FA72AC4" w14:textId="7C44BF3D" w:rsidR="00643724" w:rsidRPr="00643724" w:rsidRDefault="00643724" w:rsidP="00643724">
      <w:pPr>
        <w:jc w:val="both"/>
        <w:rPr>
          <w:b/>
          <w:bCs/>
          <w:sz w:val="28"/>
          <w:szCs w:val="28"/>
        </w:rPr>
      </w:pPr>
      <w:r w:rsidRPr="00643724">
        <w:rPr>
          <w:b/>
          <w:bCs/>
          <w:sz w:val="28"/>
          <w:szCs w:val="28"/>
        </w:rPr>
        <w:t xml:space="preserve">EL TC </w:t>
      </w:r>
      <w:r w:rsidR="00F96595">
        <w:rPr>
          <w:b/>
          <w:bCs/>
          <w:sz w:val="28"/>
          <w:szCs w:val="28"/>
        </w:rPr>
        <w:t>IMPLEMENTA</w:t>
      </w:r>
      <w:r w:rsidRPr="00643724">
        <w:rPr>
          <w:b/>
          <w:bCs/>
          <w:sz w:val="28"/>
          <w:szCs w:val="28"/>
        </w:rPr>
        <w:t xml:space="preserve"> POLÍTICAS DE GOBIERNO ABIERTO, INTEGRIDAD Y TRANSFORMACIÓN DIGITAL AFIRM</w:t>
      </w:r>
      <w:r>
        <w:rPr>
          <w:b/>
          <w:bCs/>
          <w:sz w:val="28"/>
          <w:szCs w:val="28"/>
        </w:rPr>
        <w:t>A</w:t>
      </w:r>
      <w:r w:rsidRPr="00643724">
        <w:rPr>
          <w:b/>
          <w:bCs/>
          <w:sz w:val="28"/>
          <w:szCs w:val="28"/>
        </w:rPr>
        <w:t xml:space="preserve"> EL MAGISTRADO HELDER DOMÍNGUEZ HARO</w:t>
      </w:r>
    </w:p>
    <w:p w14:paraId="174A0975" w14:textId="42D393C7" w:rsidR="0024013E" w:rsidRDefault="00933972" w:rsidP="00540160">
      <w:pPr>
        <w:jc w:val="both"/>
      </w:pPr>
      <w:r>
        <w:t xml:space="preserve">San José, Costa Rica.- </w:t>
      </w:r>
      <w:r w:rsidR="00A30092">
        <w:t xml:space="preserve">El magistrado del Tribunal Constitucional (TC), Helder Domínguez Haro, quien se desempeña también como director general del Centro de Estudios Constitucionales (CEC) del TC, afirmó que </w:t>
      </w:r>
      <w:r w:rsidR="00F96595">
        <w:t>este órgano de protección y defensa de los derechos fundamentales implementa</w:t>
      </w:r>
      <w:r w:rsidR="0024013E">
        <w:t xml:space="preserve"> políticas de gobierno abierto en el marco del nuevo modelo y paradigma de gobernanza </w:t>
      </w:r>
      <w:r w:rsidR="00CC120C">
        <w:t xml:space="preserve">y </w:t>
      </w:r>
      <w:r w:rsidR="0024013E">
        <w:t xml:space="preserve">electrónica, sumado a un Programa de Integridad y Ética </w:t>
      </w:r>
      <w:r w:rsidR="00E84269">
        <w:t>I</w:t>
      </w:r>
      <w:r w:rsidR="0024013E">
        <w:t>nstitucional</w:t>
      </w:r>
      <w:r w:rsidR="00E84269">
        <w:t xml:space="preserve"> y </w:t>
      </w:r>
      <w:r w:rsidR="0024013E">
        <w:t>de transformación digital, con la ejecución del Expediente Judicial Electrónico (EJE).</w:t>
      </w:r>
    </w:p>
    <w:p w14:paraId="79C51439" w14:textId="61C4B7BB" w:rsidR="0024013E" w:rsidRDefault="0024013E" w:rsidP="00540160">
      <w:pPr>
        <w:jc w:val="both"/>
      </w:pPr>
      <w:r>
        <w:t xml:space="preserve">Así lo dio a conocer en el segundo día de actividades del </w:t>
      </w:r>
      <w:r w:rsidRPr="0024013E">
        <w:t>XXVIII Encuentro de Tribunales, Cortes y Salas Constitucionales de América Latina que se realiza en San José de Costa Rica</w:t>
      </w:r>
      <w:r>
        <w:t>, donde participó en el panel: Oportunidades y desafíos para la promoción de una agenda de Justicia Abierta en América Latina, compartiendo puntos de vista con Alí Lozada Prado, presidente de la Corte Constitucional del Ecuador; María Pía Silva Gallinato, ministra del Tribunal Constitucional de Chile; Juan Carlos Cortés González, magistrado de la Corte Constitucional de Colombia; y Álvaro Herrero, moderador, coordinador de la Red Internacional de Justicia Abierta (RIJA).</w:t>
      </w:r>
    </w:p>
    <w:p w14:paraId="17ED167A" w14:textId="26D9DB5F" w:rsidR="00643724" w:rsidRDefault="0024013E" w:rsidP="00540160">
      <w:pPr>
        <w:jc w:val="both"/>
      </w:pPr>
      <w:r>
        <w:t xml:space="preserve">Destacó que </w:t>
      </w:r>
      <w:r w:rsidR="00643724">
        <w:t>la justicia abierta</w:t>
      </w:r>
      <w:r>
        <w:t xml:space="preserve"> es una </w:t>
      </w:r>
      <w:r w:rsidR="00643724">
        <w:t xml:space="preserve">extensión de la filosofía </w:t>
      </w:r>
      <w:r w:rsidR="00CC120C">
        <w:t xml:space="preserve">y </w:t>
      </w:r>
      <w:r w:rsidR="00643724">
        <w:t>del principio del gobierno abierto</w:t>
      </w:r>
      <w:r w:rsidR="00A714D1">
        <w:t xml:space="preserve"> </w:t>
      </w:r>
      <w:r w:rsidR="00643724">
        <w:t>al ámbito de la justicia, donde la innovación y las tecnologías de la información son herramientas claves para estas iniciativas.</w:t>
      </w:r>
    </w:p>
    <w:p w14:paraId="58DF3D0F" w14:textId="5D4F364D" w:rsidR="00643724" w:rsidRDefault="00A714D1" w:rsidP="00540160">
      <w:pPr>
        <w:jc w:val="both"/>
      </w:pPr>
      <w:r>
        <w:t xml:space="preserve">Aseveró que, con el EJE, </w:t>
      </w:r>
      <w:r w:rsidR="00643724">
        <w:t xml:space="preserve">todas las piezas del expediente se encuentran digitalizados, escaneados y </w:t>
      </w:r>
      <w:r>
        <w:t xml:space="preserve">se </w:t>
      </w:r>
      <w:r w:rsidR="00643724">
        <w:t>trabaja de manera virtual el expediente</w:t>
      </w:r>
      <w:r>
        <w:t>.</w:t>
      </w:r>
    </w:p>
    <w:p w14:paraId="073646B6" w14:textId="504D8C7B" w:rsidR="00643724" w:rsidRDefault="00A714D1" w:rsidP="00540160">
      <w:pPr>
        <w:jc w:val="both"/>
      </w:pPr>
      <w:r>
        <w:t xml:space="preserve">Añadió que a ello se suma </w:t>
      </w:r>
      <w:r w:rsidR="00643724">
        <w:t xml:space="preserve">una ventanilla jurisdiccional para acceder al seguimiento de </w:t>
      </w:r>
      <w:r>
        <w:t>los</w:t>
      </w:r>
      <w:r w:rsidR="00643724">
        <w:t xml:space="preserve"> expedientes, de manera rápida, sencilla y segura,</w:t>
      </w:r>
      <w:r>
        <w:t xml:space="preserve"> donde </w:t>
      </w:r>
      <w:r w:rsidR="00643724">
        <w:t xml:space="preserve">las partes pueden estar activamente comunicados en este proceso judicial, y cualquier documento que se ingresa </w:t>
      </w:r>
      <w:r>
        <w:t xml:space="preserve">es notificado, </w:t>
      </w:r>
      <w:r w:rsidR="00643724">
        <w:t>además del correo electrónico, a través del celular.</w:t>
      </w:r>
    </w:p>
    <w:p w14:paraId="1490F565" w14:textId="447041F3" w:rsidR="00643724" w:rsidRDefault="00A714D1" w:rsidP="00540160">
      <w:pPr>
        <w:jc w:val="both"/>
      </w:pPr>
      <w:r>
        <w:t xml:space="preserve">Acotó que las </w:t>
      </w:r>
      <w:r w:rsidR="00643724">
        <w:t xml:space="preserve">audiencias </w:t>
      </w:r>
      <w:r>
        <w:t xml:space="preserve">del TC </w:t>
      </w:r>
      <w:r w:rsidR="00643724">
        <w:t>son públicas y se transmiten a través de los canales informáticos</w:t>
      </w:r>
      <w:r w:rsidR="004954B1">
        <w:t>.</w:t>
      </w:r>
    </w:p>
    <w:p w14:paraId="72F95CAF" w14:textId="63ACEE74" w:rsidR="00A714D1" w:rsidRDefault="00A714D1" w:rsidP="00540160">
      <w:pPr>
        <w:jc w:val="both"/>
      </w:pPr>
      <w:r>
        <w:t>Finalmente, dijo que el p</w:t>
      </w:r>
      <w:r w:rsidR="00643724">
        <w:t>roceso de interoperabilidad</w:t>
      </w:r>
      <w:r>
        <w:t xml:space="preserve"> entre las entidades públicas avanza de forma lenta</w:t>
      </w:r>
      <w:r w:rsidR="00CC120C">
        <w:t xml:space="preserve">; sin embargo, es un reto </w:t>
      </w:r>
      <w:r w:rsidR="00540160">
        <w:t xml:space="preserve">con el fin de construir </w:t>
      </w:r>
      <w:r w:rsidR="00643724">
        <w:t>una ciudadanía</w:t>
      </w:r>
      <w:r w:rsidR="00540160">
        <w:t xml:space="preserve"> </w:t>
      </w:r>
      <w:r w:rsidR="00643724">
        <w:t>que tenga confianza en las instituciones públicas.</w:t>
      </w:r>
    </w:p>
    <w:p w14:paraId="0676325A" w14:textId="73BB3174" w:rsidR="00A714D1" w:rsidRDefault="00540160">
      <w:r>
        <w:t xml:space="preserve">En el </w:t>
      </w:r>
      <w:r w:rsidRPr="0024013E">
        <w:t>XXVIII Encuentro de Tribunales, Cortes y Salas Constitucionales de América Latina que se realiza en Costa Rica</w:t>
      </w:r>
      <w:r>
        <w:t xml:space="preserve"> también participa el presidente del Tribunal Constitucional (TC), </w:t>
      </w:r>
      <w:r w:rsidR="00CA1403">
        <w:t xml:space="preserve">magistrado </w:t>
      </w:r>
      <w:r>
        <w:t>Francisco Morales Saravia.</w:t>
      </w:r>
    </w:p>
    <w:p w14:paraId="23A06DDB" w14:textId="5CA32A52" w:rsidR="00540160" w:rsidRDefault="00540160"/>
    <w:p w14:paraId="7A9B7BBB" w14:textId="41655847" w:rsidR="00540160" w:rsidRDefault="00933972">
      <w:r>
        <w:t xml:space="preserve">Jueves, </w:t>
      </w:r>
      <w:r w:rsidR="00540160">
        <w:t>21 de setiembre de 2023</w:t>
      </w:r>
    </w:p>
    <w:p w14:paraId="2E917D73" w14:textId="1E868390" w:rsidR="00540160" w:rsidRDefault="00540160"/>
    <w:p w14:paraId="2971FC89" w14:textId="03B9B8BC" w:rsidR="00540160" w:rsidRDefault="00540160">
      <w:r>
        <w:t>Oficina de Imagen Institucional del Tribunal Constitucional</w:t>
      </w:r>
    </w:p>
    <w:sectPr w:rsidR="0054016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724"/>
    <w:rsid w:val="0024013E"/>
    <w:rsid w:val="004954B1"/>
    <w:rsid w:val="00540160"/>
    <w:rsid w:val="00643724"/>
    <w:rsid w:val="00933972"/>
    <w:rsid w:val="00A30092"/>
    <w:rsid w:val="00A714D1"/>
    <w:rsid w:val="00B70FB8"/>
    <w:rsid w:val="00C944CA"/>
    <w:rsid w:val="00CA1403"/>
    <w:rsid w:val="00CC120C"/>
    <w:rsid w:val="00E84269"/>
    <w:rsid w:val="00F96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A48EB02"/>
  <w15:chartTrackingRefBased/>
  <w15:docId w15:val="{1177DAF7-D883-4A4D-9785-DF54E334D2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372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409</Words>
  <Characters>2254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Efrén César Vidal Olórtegui</dc:creator>
  <cp:keywords/>
  <dc:description/>
  <cp:lastModifiedBy>Efrén César Vidal Olórtegui</cp:lastModifiedBy>
  <cp:revision>11</cp:revision>
  <dcterms:created xsi:type="dcterms:W3CDTF">2023-09-21T20:01:00Z</dcterms:created>
  <dcterms:modified xsi:type="dcterms:W3CDTF">2023-09-22T00:23:00Z</dcterms:modified>
</cp:coreProperties>
</file>